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83" w:rsidRDefault="001D5E83" w:rsidP="001D5E83">
      <w:r>
        <w:t>1. Metoda dziel i zwyciężaj:</w:t>
      </w:r>
    </w:p>
    <w:p w:rsidR="001D5E83" w:rsidRDefault="001D5E83" w:rsidP="001D5E83">
      <w:r>
        <w:t>A) Wykorzystywana jest to zadań optymalizacyjnych gwarantując prawidłowe</w:t>
      </w:r>
      <w:r>
        <w:t xml:space="preserve"> </w:t>
      </w:r>
      <w:r>
        <w:t>rozwiązanie problemu.</w:t>
      </w:r>
    </w:p>
    <w:p w:rsidR="001D5E83" w:rsidRDefault="001D5E83" w:rsidP="001D5E83">
      <w:r>
        <w:t>B) Polega na: 1) rekursywnym podziale na podzadania o mniejszym rozmiarze 2)</w:t>
      </w:r>
      <w:r>
        <w:t xml:space="preserve"> </w:t>
      </w:r>
      <w:r>
        <w:t>rozwiązaniu podzadań 3) scaleniu rozwiązań podzadań w rozwiązanie zadania</w:t>
      </w:r>
      <w:r>
        <w:t xml:space="preserve"> </w:t>
      </w:r>
      <w:r>
        <w:t>wyjściowego.</w:t>
      </w:r>
    </w:p>
    <w:p w:rsidR="001D5E83" w:rsidRDefault="001D5E83" w:rsidP="001D5E83">
      <w:r>
        <w:t xml:space="preserve">C) Jest przykładem zastosowania metody </w:t>
      </w:r>
      <w:proofErr w:type="spellStart"/>
      <w:r>
        <w:t>bottom-up</w:t>
      </w:r>
      <w:proofErr w:type="spellEnd"/>
      <w:r>
        <w:t xml:space="preserve"> konstrukcji algorytmu.</w:t>
      </w:r>
    </w:p>
    <w:p w:rsidR="001D5E83" w:rsidRDefault="001D5E83" w:rsidP="001D5E83">
      <w:r>
        <w:t>D) Dzieli odpowiedź na dwie części - dobrą i złą</w:t>
      </w:r>
    </w:p>
    <w:p w:rsidR="001D5E83" w:rsidRDefault="001D5E83" w:rsidP="001D5E83">
      <w:r>
        <w:t>ANSWER: B</w:t>
      </w:r>
    </w:p>
    <w:p w:rsidR="001D5E83" w:rsidRDefault="001D5E83" w:rsidP="001D5E83">
      <w:bookmarkStart w:id="0" w:name="_GoBack"/>
      <w:bookmarkEnd w:id="0"/>
    </w:p>
    <w:p w:rsidR="001D5E83" w:rsidRDefault="001D5E83" w:rsidP="001D5E83">
      <w:r>
        <w:t>2. Model hierarchiczny bazy danych</w:t>
      </w:r>
    </w:p>
    <w:p w:rsidR="001D5E83" w:rsidRDefault="001D5E83" w:rsidP="001D5E83">
      <w:r>
        <w:t>A) Obiekty mogą komunikować się bezpośrednio z użytkownikiem lub z innymi</w:t>
      </w:r>
      <w:r>
        <w:t xml:space="preserve"> </w:t>
      </w:r>
      <w:r>
        <w:t>obiektami przez przesyłanie komunikatów, obiekty posiadają identyfikator, co</w:t>
      </w:r>
      <w:r>
        <w:t xml:space="preserve"> </w:t>
      </w:r>
      <w:r>
        <w:t>umożliwia tworzenie powiązań między nimi</w:t>
      </w:r>
    </w:p>
    <w:p w:rsidR="001D5E83" w:rsidRDefault="001D5E83" w:rsidP="001D5E83">
      <w:r>
        <w:t>B) Każdy element zwany rekordem może uczestniczyć w roli podrzędnej w co najwyżej</w:t>
      </w:r>
      <w:r>
        <w:t xml:space="preserve"> </w:t>
      </w:r>
      <w:r>
        <w:t>jednym powiązaniu rekordów, w roli nadrzędnej w dowolnej liczbie powiązań</w:t>
      </w:r>
    </w:p>
    <w:p w:rsidR="001D5E83" w:rsidRDefault="001D5E83" w:rsidP="001D5E83">
      <w:r>
        <w:t>C) Założenia modelu oparte są na teorii mnogości</w:t>
      </w:r>
    </w:p>
    <w:p w:rsidR="001D5E83" w:rsidRDefault="001D5E83" w:rsidP="001D5E83">
      <w:r>
        <w:t>D) Pozwala grupować dane w relacje, które reprezentowane są przez tablice</w:t>
      </w:r>
    </w:p>
    <w:p w:rsidR="001D5E83" w:rsidRDefault="001D5E83" w:rsidP="001D5E83">
      <w:r>
        <w:t>ANSWER: B</w:t>
      </w:r>
    </w:p>
    <w:p w:rsidR="001D5E83" w:rsidRDefault="001D5E83" w:rsidP="001D5E83"/>
    <w:p w:rsidR="001D5E83" w:rsidRDefault="001D5E83" w:rsidP="001D5E83">
      <w:r>
        <w:t>3. Czy modele barw RGB i CMYK pokrywają cały zakres przestrzeni barw?</w:t>
      </w:r>
    </w:p>
    <w:p w:rsidR="001D5E83" w:rsidRDefault="001D5E83" w:rsidP="001D5E83">
      <w:r>
        <w:t>A) Nie</w:t>
      </w:r>
    </w:p>
    <w:p w:rsidR="001D5E83" w:rsidRDefault="001D5E83" w:rsidP="001D5E83">
      <w:r>
        <w:t>B) Tak</w:t>
      </w:r>
    </w:p>
    <w:p w:rsidR="001D5E83" w:rsidRDefault="001D5E83" w:rsidP="001D5E83">
      <w:r>
        <w:t>C) RGB nie, a CMYK tak</w:t>
      </w:r>
    </w:p>
    <w:p w:rsidR="001D5E83" w:rsidRDefault="001D5E83" w:rsidP="001D5E83">
      <w:r>
        <w:t>D) CMYK nie, a RGB tak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4. Jak wstawić komentarz w kodzie CSS: </w:t>
      </w:r>
    </w:p>
    <w:p w:rsidR="001D5E83" w:rsidRDefault="001D5E83" w:rsidP="001D5E83">
      <w:r>
        <w:t xml:space="preserve">A) /*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comment</w:t>
      </w:r>
      <w:proofErr w:type="spellEnd"/>
      <w:r>
        <w:t xml:space="preserve"> */</w:t>
      </w:r>
    </w:p>
    <w:p w:rsidR="001D5E83" w:rsidRDefault="001D5E83" w:rsidP="001D5E83">
      <w:r>
        <w:t>B) [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comment</w:t>
      </w:r>
      <w:proofErr w:type="spellEnd"/>
      <w:r>
        <w:t>]</w:t>
      </w:r>
    </w:p>
    <w:p w:rsidR="001D5E83" w:rsidRDefault="001D5E83" w:rsidP="001D5E83">
      <w:r>
        <w:t xml:space="preserve">C) '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comment</w:t>
      </w:r>
      <w:proofErr w:type="spellEnd"/>
    </w:p>
    <w:p w:rsidR="001D5E83" w:rsidRDefault="001D5E83" w:rsidP="001D5E83">
      <w:r>
        <w:t xml:space="preserve">D) //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comment</w:t>
      </w:r>
      <w:proofErr w:type="spellEnd"/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5. Jak uzyskać informację z formularza przesłanego metodą GET:</w:t>
      </w:r>
    </w:p>
    <w:p w:rsidR="001D5E83" w:rsidRDefault="001D5E83" w:rsidP="001D5E83">
      <w:r>
        <w:t>A) $_GET[ ];</w:t>
      </w:r>
    </w:p>
    <w:p w:rsidR="001D5E83" w:rsidRDefault="001D5E83" w:rsidP="001D5E83">
      <w:r>
        <w:t xml:space="preserve">B) </w:t>
      </w:r>
      <w:proofErr w:type="spellStart"/>
      <w:r>
        <w:t>Request.Form</w:t>
      </w:r>
      <w:proofErr w:type="spellEnd"/>
      <w:r>
        <w:t>;</w:t>
      </w:r>
    </w:p>
    <w:p w:rsidR="001D5E83" w:rsidRDefault="001D5E83" w:rsidP="001D5E83">
      <w:r>
        <w:t xml:space="preserve">C) </w:t>
      </w:r>
      <w:proofErr w:type="spellStart"/>
      <w:r>
        <w:t>Request.QueryString</w:t>
      </w:r>
      <w:proofErr w:type="spellEnd"/>
      <w:r>
        <w:t>;</w:t>
      </w:r>
    </w:p>
    <w:p w:rsidR="001D5E83" w:rsidRDefault="001D5E83" w:rsidP="001D5E83">
      <w:r>
        <w:t xml:space="preserve">D) </w:t>
      </w:r>
      <w:proofErr w:type="spellStart"/>
      <w:r>
        <w:t>getById</w:t>
      </w:r>
      <w:proofErr w:type="spellEnd"/>
      <w:r>
        <w:t>(id);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6. Proces konwersji ciągłego zakresu amplitudy dźwięku na skończony zbiór wartości to:</w:t>
      </w:r>
    </w:p>
    <w:p w:rsidR="001D5E83" w:rsidRDefault="001D5E83" w:rsidP="001D5E83">
      <w:r>
        <w:t>A) kwantyzacja</w:t>
      </w:r>
    </w:p>
    <w:p w:rsidR="001D5E83" w:rsidRDefault="001D5E83" w:rsidP="001D5E83">
      <w:r>
        <w:t>B) kompresja</w:t>
      </w:r>
    </w:p>
    <w:p w:rsidR="001D5E83" w:rsidRDefault="001D5E83" w:rsidP="001D5E83">
      <w:r>
        <w:t>C) próbkowanie</w:t>
      </w:r>
    </w:p>
    <w:p w:rsidR="001D5E83" w:rsidRDefault="001D5E83" w:rsidP="001D5E83">
      <w:r>
        <w:t>D) modulacja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7. Przeźroczystość  można uzyskać w standardzie:</w:t>
      </w:r>
    </w:p>
    <w:p w:rsidR="001D5E83" w:rsidRDefault="001D5E83" w:rsidP="001D5E83">
      <w:r>
        <w:t>A) PDF</w:t>
      </w:r>
    </w:p>
    <w:p w:rsidR="001D5E83" w:rsidRDefault="001D5E83" w:rsidP="001D5E83">
      <w:r>
        <w:t>B) JPEG</w:t>
      </w:r>
    </w:p>
    <w:p w:rsidR="001D5E83" w:rsidRDefault="001D5E83" w:rsidP="001D5E83">
      <w:r>
        <w:t>C) BMP</w:t>
      </w:r>
    </w:p>
    <w:p w:rsidR="001D5E83" w:rsidRDefault="001D5E83" w:rsidP="001D5E83">
      <w:r>
        <w:t>D) PNG</w:t>
      </w:r>
    </w:p>
    <w:p w:rsidR="001D5E83" w:rsidRDefault="001D5E83" w:rsidP="001D5E83">
      <w:r>
        <w:t>ANSWER: D</w:t>
      </w:r>
    </w:p>
    <w:p w:rsidR="001D5E83" w:rsidRDefault="001D5E83" w:rsidP="001D5E83"/>
    <w:p w:rsidR="001D5E83" w:rsidRDefault="001D5E83" w:rsidP="001D5E83">
      <w:r>
        <w:t>8. Publikując dane multimedialne zawierające wizerunek osoby i czyniąc to bez zgody tej</w:t>
      </w:r>
      <w:r>
        <w:t xml:space="preserve"> </w:t>
      </w:r>
      <w:r>
        <w:t>osoby podejmujemy działanie, które jest:</w:t>
      </w:r>
    </w:p>
    <w:p w:rsidR="001D5E83" w:rsidRDefault="001D5E83" w:rsidP="001D5E83">
      <w:r>
        <w:t>A) dozwolone, gdy np. wizerunek przedstawia osobę stanowiącą jedynie szczegół całości</w:t>
      </w:r>
      <w:r>
        <w:t xml:space="preserve"> </w:t>
      </w:r>
      <w:r>
        <w:t>takiej jak zgromadzenie, krajobraz lub impreza publiczna</w:t>
      </w:r>
    </w:p>
    <w:p w:rsidR="001D5E83" w:rsidRDefault="001D5E83" w:rsidP="001D5E83">
      <w:r>
        <w:t>B) zawsze dozwolone</w:t>
      </w:r>
    </w:p>
    <w:p w:rsidR="001D5E83" w:rsidRDefault="001D5E83" w:rsidP="001D5E83">
      <w:r>
        <w:t>C) zawsze niedozwolone</w:t>
      </w:r>
    </w:p>
    <w:p w:rsidR="001D5E83" w:rsidRDefault="001D5E83" w:rsidP="001D5E83">
      <w:r>
        <w:t>D) tylko za poświadczoną zgodą rodziców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9. Instrukcja CONTINUE użyta wewnątrz dwóch zagnieżdżonych pętli for:</w:t>
      </w:r>
    </w:p>
    <w:p w:rsidR="001D5E83" w:rsidRDefault="001D5E83" w:rsidP="001D5E83">
      <w:r>
        <w:t>A) spowoduje zakończenie działanie obu pętli</w:t>
      </w:r>
    </w:p>
    <w:p w:rsidR="001D5E83" w:rsidRDefault="001D5E83" w:rsidP="001D5E83">
      <w:r>
        <w:t>B) odnosi się tylko do pętli, w której została użyta</w:t>
      </w:r>
    </w:p>
    <w:p w:rsidR="001D5E83" w:rsidRDefault="001D5E83" w:rsidP="001D5E83">
      <w:r>
        <w:t>C) spowoduje wykonanie kolejnego obiegu obu pętli</w:t>
      </w:r>
    </w:p>
    <w:p w:rsidR="001D5E83" w:rsidRDefault="001D5E83" w:rsidP="001D5E83">
      <w:r>
        <w:t>D) spowoduje zatrzymanie programu</w:t>
      </w:r>
    </w:p>
    <w:p w:rsidR="001D5E83" w:rsidRDefault="001D5E83" w:rsidP="001D5E83">
      <w:r>
        <w:t>ANSWER: B</w:t>
      </w:r>
    </w:p>
    <w:p w:rsidR="001D5E83" w:rsidRDefault="001D5E83" w:rsidP="001D5E83"/>
    <w:p w:rsidR="001D5E83" w:rsidRDefault="001D5E83" w:rsidP="001D5E83">
      <w:r>
        <w:t>10. Najprostsza topologia sieciowa to:</w:t>
      </w:r>
    </w:p>
    <w:p w:rsidR="001D5E83" w:rsidRDefault="001D5E83" w:rsidP="001D5E83">
      <w:r>
        <w:t>A)  Punkt-punkt</w:t>
      </w:r>
    </w:p>
    <w:p w:rsidR="001D5E83" w:rsidRDefault="001D5E83" w:rsidP="001D5E83">
      <w:r>
        <w:t>B)  Magistrala lub łańcuch</w:t>
      </w:r>
    </w:p>
    <w:p w:rsidR="001D5E83" w:rsidRDefault="001D5E83" w:rsidP="001D5E83">
      <w:r>
        <w:t>C)  Pierścień</w:t>
      </w:r>
    </w:p>
    <w:p w:rsidR="001D5E83" w:rsidRDefault="001D5E83" w:rsidP="001D5E83">
      <w:r>
        <w:t>D) Skrętka nieekranowana U/UTP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lastRenderedPageBreak/>
        <w:t>11. W IPv6 wprowadzono:</w:t>
      </w:r>
    </w:p>
    <w:p w:rsidR="001D5E83" w:rsidRDefault="001D5E83" w:rsidP="001D5E83">
      <w:r>
        <w:t>A) obowiązkowe szyfrowanie transmisji</w:t>
      </w:r>
    </w:p>
    <w:p w:rsidR="001D5E83" w:rsidRDefault="001D5E83" w:rsidP="001D5E83">
      <w:r>
        <w:t>B) zakaz używania zapisu szesnastkowego</w:t>
      </w:r>
    </w:p>
    <w:p w:rsidR="001D5E83" w:rsidRDefault="001D5E83" w:rsidP="001D5E83">
      <w:r>
        <w:t>C) adres o długości 128 bitów</w:t>
      </w:r>
    </w:p>
    <w:p w:rsidR="001D5E83" w:rsidRDefault="001D5E83" w:rsidP="001D5E83">
      <w:r>
        <w:t>D) możliwość użycia 4 miliardów adresów</w:t>
      </w:r>
    </w:p>
    <w:p w:rsidR="001D5E83" w:rsidRDefault="001D5E83" w:rsidP="001D5E83">
      <w:r>
        <w:t>ANSWER: C</w:t>
      </w:r>
    </w:p>
    <w:p w:rsidR="001D5E83" w:rsidRDefault="001D5E83" w:rsidP="001D5E83"/>
    <w:p w:rsidR="001D5E83" w:rsidRDefault="001D5E83" w:rsidP="001D5E83">
      <w:r>
        <w:t>12. Kopiec to:</w:t>
      </w:r>
    </w:p>
    <w:p w:rsidR="001D5E83" w:rsidRDefault="001D5E83" w:rsidP="001D5E83">
      <w:r>
        <w:t>A)  graf skierowany spójny taki, że dla każdej krawędzi zachodzi warunek: wartość w</w:t>
      </w:r>
      <w:r>
        <w:t xml:space="preserve"> </w:t>
      </w:r>
      <w:r>
        <w:t>węźle początkowym jest większa od wartości w węźle końcowym (własność kopca).</w:t>
      </w:r>
    </w:p>
    <w:p w:rsidR="001D5E83" w:rsidRDefault="001D5E83" w:rsidP="001D5E83">
      <w:r>
        <w:t>B) synonim drzewa poszukiwań binarnych.</w:t>
      </w:r>
    </w:p>
    <w:p w:rsidR="001D5E83" w:rsidRDefault="001D5E83" w:rsidP="001D5E83">
      <w:r>
        <w:t>C) Częściowo pełne drzewo binarne, takie, że wartości przechowywane w węzłach należą</w:t>
      </w:r>
      <w:r>
        <w:t xml:space="preserve"> </w:t>
      </w:r>
      <w:r>
        <w:t>do zbioru uporządkowanego oraz wartość w każdym węźle jest większa bądź równa</w:t>
      </w:r>
      <w:r>
        <w:t xml:space="preserve"> </w:t>
      </w:r>
      <w:r>
        <w:t>wartościom w węzłach potomnych (własność kopca).</w:t>
      </w:r>
    </w:p>
    <w:p w:rsidR="001D5E83" w:rsidRDefault="001D5E83" w:rsidP="001D5E83">
      <w:r>
        <w:t>D) struktura wykorzystująca funkcje określone na zbiorze liczb naturalnych.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13. Odbieranie i wysyłanie poczty elektronicznej odbywa się przez:</w:t>
      </w:r>
    </w:p>
    <w:p w:rsidR="001D5E83" w:rsidRDefault="001D5E83" w:rsidP="001D5E83">
      <w:r>
        <w:t>A) protokół POP3 lub IMAP – odbiór przez użytkownika i SMTP wysyłanie</w:t>
      </w:r>
    </w:p>
    <w:p w:rsidR="001D5E83" w:rsidRDefault="001D5E83" w:rsidP="001D5E83">
      <w:r>
        <w:t>B) SMTP obsługuje zarówno wysyłanie jak i odbieranie</w:t>
      </w:r>
    </w:p>
    <w:p w:rsidR="001D5E83" w:rsidRDefault="001D5E83" w:rsidP="001D5E83">
      <w:r>
        <w:t>C) IMAP ponieważ może zastąpić SMTP i POP3</w:t>
      </w:r>
    </w:p>
    <w:p w:rsidR="001D5E83" w:rsidRDefault="001D5E83" w:rsidP="001D5E83">
      <w:r>
        <w:t>D) serwer FTP usługodawcy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14. Sortowanie bąbelkowe i sortowanie przez wstawianie:</w:t>
      </w:r>
    </w:p>
    <w:p w:rsidR="001D5E83" w:rsidRDefault="001D5E83" w:rsidP="001D5E83">
      <w:r>
        <w:t>A) Należą do grupy algorytmów sortowania szybkiego.</w:t>
      </w:r>
    </w:p>
    <w:p w:rsidR="001D5E83" w:rsidRDefault="001D5E83" w:rsidP="001D5E83">
      <w:r>
        <w:t>B) Pierwsze z nich ma zawsze złożoność rzędu n^2 , drugie dla danych wstępnie</w:t>
      </w:r>
      <w:r>
        <w:t xml:space="preserve"> </w:t>
      </w:r>
      <w:r>
        <w:t>posortowanych ma złożoność rzędu n.</w:t>
      </w:r>
    </w:p>
    <w:p w:rsidR="001D5E83" w:rsidRDefault="001D5E83" w:rsidP="001D5E83">
      <w:r>
        <w:t>C) Niezależnie od danych mają zawsze złożoność obliczeniową rzędu n^2.</w:t>
      </w:r>
    </w:p>
    <w:p w:rsidR="001D5E83" w:rsidRDefault="001D5E83" w:rsidP="001D5E83">
      <w:r>
        <w:t>D) w zadaniach optymalizacji daje zawsze najlepsze (optymalne) wyniki.</w:t>
      </w:r>
    </w:p>
    <w:p w:rsidR="001D5E83" w:rsidRDefault="001D5E83" w:rsidP="001D5E83">
      <w:r>
        <w:t>ANSWER: B</w:t>
      </w:r>
    </w:p>
    <w:p w:rsidR="001D5E83" w:rsidRDefault="001D5E83" w:rsidP="001D5E83"/>
    <w:p w:rsidR="001D5E83" w:rsidRDefault="001D5E83" w:rsidP="001D5E83">
      <w:r>
        <w:t>15. Cechą charakterystyczną architektury harwardzkiej jest:</w:t>
      </w:r>
    </w:p>
    <w:p w:rsidR="001D5E83" w:rsidRDefault="001D5E83" w:rsidP="001D5E83">
      <w:r>
        <w:t>A) przechowywanie zmiennych w pamięci wspólnie z kodem programu</w:t>
      </w:r>
    </w:p>
    <w:p w:rsidR="001D5E83" w:rsidRDefault="001D5E83" w:rsidP="001D5E83">
      <w:r>
        <w:t>B) rozdzielenie pamięci danych (zmiennych) od pamięci programu (rozkazów)</w:t>
      </w:r>
    </w:p>
    <w:p w:rsidR="001D5E83" w:rsidRDefault="001D5E83" w:rsidP="001D5E83">
      <w:r>
        <w:t>C) przechowywanie zmiennych w pamięci dynamicznej, a kodu programu w pamięci</w:t>
      </w:r>
      <w:r>
        <w:t xml:space="preserve"> </w:t>
      </w:r>
      <w:r>
        <w:t>statycznej</w:t>
      </w:r>
    </w:p>
    <w:p w:rsidR="001D5E83" w:rsidRDefault="001D5E83" w:rsidP="001D5E83">
      <w:pPr>
        <w:spacing w:line="240" w:lineRule="auto"/>
      </w:pPr>
      <w:r>
        <w:t>D) komórki pamięci mają adresy będące wyłącznie wielokrotnością podstawy użytego</w:t>
      </w:r>
      <w:r>
        <w:t xml:space="preserve"> </w:t>
      </w:r>
      <w:r>
        <w:t>systemu liczbowego</w:t>
      </w:r>
    </w:p>
    <w:p w:rsidR="001D5E83" w:rsidRDefault="001D5E83" w:rsidP="001D5E83">
      <w:r>
        <w:t>ANSWER: B</w:t>
      </w:r>
    </w:p>
    <w:p w:rsidR="001D5E83" w:rsidRDefault="001D5E83" w:rsidP="001D5E83"/>
    <w:p w:rsidR="001D5E83" w:rsidRDefault="001D5E83" w:rsidP="001D5E83">
      <w:r>
        <w:t>16. Przerzutnik (przez informatyka) może być traktowany jako:</w:t>
      </w:r>
    </w:p>
    <w:p w:rsidR="001D5E83" w:rsidRDefault="001D5E83" w:rsidP="001D5E83">
      <w:r>
        <w:t>A) układ przełączający magistrale: danych i adresową</w:t>
      </w:r>
    </w:p>
    <w:p w:rsidR="001D5E83" w:rsidRDefault="001D5E83" w:rsidP="001D5E83">
      <w:r>
        <w:t>B) program obsługi kilku monitorów ekranowych w środowisku graficznym</w:t>
      </w:r>
    </w:p>
    <w:p w:rsidR="001D5E83" w:rsidRDefault="001D5E83" w:rsidP="001D5E83">
      <w:r>
        <w:t>C) podstawowy element funkcjonalny pamięci/rejestru, mogący przechowywać</w:t>
      </w:r>
      <w:r>
        <w:t xml:space="preserve"> </w:t>
      </w:r>
      <w:r>
        <w:t>najmniejszą jednostkę informacji (bit)</w:t>
      </w:r>
    </w:p>
    <w:p w:rsidR="001D5E83" w:rsidRDefault="001D5E83" w:rsidP="001D5E83">
      <w:r>
        <w:t>D) urządzenie które steruje przełączaniem bloków procesora między wykonaniem instrukcji arytmetycznych i logicznych</w:t>
      </w:r>
    </w:p>
    <w:p w:rsidR="001D5E83" w:rsidRDefault="001D5E83" w:rsidP="001D5E83">
      <w:r>
        <w:t>ANSWER: C</w:t>
      </w:r>
    </w:p>
    <w:p w:rsidR="001D5E83" w:rsidRDefault="001D5E83" w:rsidP="001D5E83"/>
    <w:p w:rsidR="001D5E83" w:rsidRDefault="001D5E83" w:rsidP="001D5E83">
      <w:r>
        <w:t>17. W reprezentacji liczby binarnej zapisanej przy pomocy kodu uzupełnień do 2 (U2) liczba -1 to:</w:t>
      </w:r>
    </w:p>
    <w:p w:rsidR="001D5E83" w:rsidRDefault="001D5E83" w:rsidP="001D5E83">
      <w:r>
        <w:t>A) 11111111</w:t>
      </w:r>
    </w:p>
    <w:p w:rsidR="001D5E83" w:rsidRDefault="001D5E83" w:rsidP="001D5E83">
      <w:r>
        <w:t>B) 10000001</w:t>
      </w:r>
    </w:p>
    <w:p w:rsidR="001D5E83" w:rsidRDefault="001D5E83" w:rsidP="001D5E83">
      <w:r>
        <w:t>C) -00000001</w:t>
      </w:r>
    </w:p>
    <w:p w:rsidR="001D5E83" w:rsidRDefault="001D5E83" w:rsidP="001D5E83">
      <w:r>
        <w:t>D) 0000001</w:t>
      </w:r>
    </w:p>
    <w:p w:rsidR="001D5E83" w:rsidRDefault="001D5E83" w:rsidP="001D5E83">
      <w:r>
        <w:t>ANSWER: A</w:t>
      </w:r>
    </w:p>
    <w:p w:rsidR="001D5E83" w:rsidRDefault="001D5E83" w:rsidP="001D5E83"/>
    <w:p w:rsidR="001D5E83" w:rsidRDefault="001D5E83" w:rsidP="001D5E83">
      <w:r>
        <w:t>18. Protokół DNS</w:t>
      </w:r>
    </w:p>
    <w:p w:rsidR="001D5E83" w:rsidRDefault="001D5E83" w:rsidP="001D5E83">
      <w:r>
        <w:t>A) wykorzystywany jest do diagnostyki połączenia pomiędzy serwerami</w:t>
      </w:r>
    </w:p>
    <w:p w:rsidR="001D5E83" w:rsidRDefault="001D5E83" w:rsidP="001D5E83">
      <w:r>
        <w:t>B) wykorzystywany jest do zamiany nazw mnemonicznych na adresy IP i odwrotnie</w:t>
      </w:r>
    </w:p>
    <w:p w:rsidR="001D5E83" w:rsidRDefault="001D5E83" w:rsidP="001D5E83">
      <w:r>
        <w:t xml:space="preserve">C) używany jest do kontroli </w:t>
      </w:r>
      <w:proofErr w:type="spellStart"/>
      <w:r>
        <w:t>datagramów</w:t>
      </w:r>
      <w:proofErr w:type="spellEnd"/>
      <w:r>
        <w:t xml:space="preserve"> w transmisji pomiędzy sieciami</w:t>
      </w:r>
    </w:p>
    <w:p w:rsidR="001D5E83" w:rsidRDefault="001D5E83" w:rsidP="001D5E83">
      <w:r>
        <w:t>D) używany jest do prezentacji stron internetowych napisanych w języku DHTML</w:t>
      </w:r>
    </w:p>
    <w:p w:rsidR="001D5E83" w:rsidRDefault="001D5E83" w:rsidP="001D5E83">
      <w:r>
        <w:t>ANSWER: B</w:t>
      </w:r>
    </w:p>
    <w:p w:rsidR="001D5E83" w:rsidRDefault="001D5E83" w:rsidP="001D5E83"/>
    <w:p w:rsidR="001D5E83" w:rsidRDefault="001D5E83" w:rsidP="001D5E83">
      <w:r>
        <w:t>19. Stos</w:t>
      </w:r>
      <w:r>
        <w:t xml:space="preserve"> </w:t>
      </w:r>
      <w:r>
        <w:t xml:space="preserve">Funkcja: </w:t>
      </w:r>
      <w:proofErr w:type="spellStart"/>
      <w:r>
        <w:t>void</w:t>
      </w:r>
      <w:proofErr w:type="spellEnd"/>
      <w:r>
        <w:t xml:space="preserve"> ADDRPN() { PUSH(POP()+POP()); }   korzysta ze stosu do wykonania dodawania w Odwrotnej Notacji Polskiej (ONP). Jaka liczba znajdzie się na wierzchołku stosu w wyniku wykonania kodu:{…</w:t>
      </w:r>
      <w:proofErr w:type="spellStart"/>
      <w:r>
        <w:t>Push</w:t>
      </w:r>
      <w:proofErr w:type="spellEnd"/>
      <w:r>
        <w:t>(5);</w:t>
      </w:r>
      <w:proofErr w:type="spellStart"/>
      <w:r>
        <w:t>Push</w:t>
      </w:r>
      <w:proofErr w:type="spellEnd"/>
      <w:r>
        <w:t>(7);</w:t>
      </w:r>
      <w:proofErr w:type="spellStart"/>
      <w:r>
        <w:t>Push</w:t>
      </w:r>
      <w:proofErr w:type="spellEnd"/>
      <w:r>
        <w:t>(2);</w:t>
      </w:r>
      <w:proofErr w:type="spellStart"/>
      <w:r>
        <w:t>AddRPN</w:t>
      </w:r>
      <w:proofErr w:type="spellEnd"/>
      <w:r>
        <w:t>();…}</w:t>
      </w:r>
    </w:p>
    <w:p w:rsidR="001D5E83" w:rsidRDefault="001D5E83" w:rsidP="001D5E83">
      <w:r>
        <w:t>A) 5</w:t>
      </w:r>
    </w:p>
    <w:p w:rsidR="001D5E83" w:rsidRDefault="001D5E83" w:rsidP="001D5E83">
      <w:r>
        <w:t>B) 12</w:t>
      </w:r>
    </w:p>
    <w:p w:rsidR="001D5E83" w:rsidRDefault="001D5E83" w:rsidP="001D5E83">
      <w:r>
        <w:t>C) 9</w:t>
      </w:r>
    </w:p>
    <w:p w:rsidR="001D5E83" w:rsidRDefault="001D5E83" w:rsidP="001D5E83">
      <w:r>
        <w:t>D) 14</w:t>
      </w:r>
    </w:p>
    <w:p w:rsidR="001D5E83" w:rsidRDefault="001D5E83" w:rsidP="001D5E83">
      <w:r>
        <w:t>ANSWER: C</w:t>
      </w:r>
    </w:p>
    <w:p w:rsidR="001D5E83" w:rsidRDefault="001D5E83" w:rsidP="001D5E83"/>
    <w:p w:rsidR="001D5E83" w:rsidRDefault="001D5E83" w:rsidP="001D5E83">
      <w:r>
        <w:t>20. Utworzenia tabeli pomocniczej (łączącej) wymaga odwzorowanie relacji:</w:t>
      </w:r>
    </w:p>
    <w:p w:rsidR="001D5E83" w:rsidRDefault="001D5E83" w:rsidP="001D5E83">
      <w:r>
        <w:t>A) wiele do wielu</w:t>
      </w:r>
    </w:p>
    <w:p w:rsidR="001D5E83" w:rsidRDefault="001D5E83" w:rsidP="001D5E83">
      <w:r>
        <w:t>B) jeden do jednego</w:t>
      </w:r>
    </w:p>
    <w:p w:rsidR="001D5E83" w:rsidRDefault="001D5E83" w:rsidP="001D5E83">
      <w:pPr>
        <w:spacing w:line="240" w:lineRule="auto"/>
      </w:pPr>
      <w:r>
        <w:t>C) jeden do wielu</w:t>
      </w:r>
    </w:p>
    <w:p w:rsidR="001D5E83" w:rsidRDefault="001D5E83" w:rsidP="001D5E83">
      <w:pPr>
        <w:spacing w:line="240" w:lineRule="auto"/>
      </w:pPr>
      <w:r>
        <w:t>D) wszystkich typów relacji</w:t>
      </w:r>
    </w:p>
    <w:p w:rsidR="002C2D25" w:rsidRDefault="001D5E83" w:rsidP="001D5E83">
      <w:r>
        <w:t>ANSWER: A</w:t>
      </w:r>
    </w:p>
    <w:sectPr w:rsidR="002C2D25" w:rsidSect="001D5E83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E83"/>
    <w:rsid w:val="001D5E83"/>
    <w:rsid w:val="003339DA"/>
    <w:rsid w:val="00B4788C"/>
    <w:rsid w:val="00BD507D"/>
    <w:rsid w:val="00C14BB1"/>
    <w:rsid w:val="00DB5799"/>
    <w:rsid w:val="00E7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5799"/>
    <w:pPr>
      <w:spacing w:after="0" w:line="36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5799"/>
    <w:pPr>
      <w:spacing w:after="0" w:line="36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Grzegorzewski</dc:creator>
  <cp:lastModifiedBy>Paweł Grzegorzewski</cp:lastModifiedBy>
  <cp:revision>3</cp:revision>
  <cp:lastPrinted>2021-12-15T22:48:00Z</cp:lastPrinted>
  <dcterms:created xsi:type="dcterms:W3CDTF">2021-12-15T22:43:00Z</dcterms:created>
  <dcterms:modified xsi:type="dcterms:W3CDTF">2021-12-15T22:48:00Z</dcterms:modified>
</cp:coreProperties>
</file>